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6BAD07F" w:rsidR="00B419D3" w:rsidRDefault="00891E90">
      <w:pPr>
        <w:spacing w:line="288" w:lineRule="auto"/>
        <w:jc w:val="center"/>
        <w:rPr>
          <w:rFonts w:ascii="Garamond" w:eastAsia="Garamond" w:hAnsi="Garamond" w:cs="Garamond"/>
          <w:b/>
          <w:sz w:val="22"/>
          <w:szCs w:val="22"/>
        </w:rPr>
      </w:pPr>
      <w:r>
        <w:rPr>
          <w:rFonts w:ascii="Garamond" w:eastAsia="Garamond" w:hAnsi="Garamond" w:cs="Garamond"/>
          <w:b/>
          <w:sz w:val="22"/>
          <w:szCs w:val="22"/>
        </w:rPr>
        <w:t xml:space="preserve">REV. </w:t>
      </w:r>
      <w:r w:rsidR="00464B2C">
        <w:rPr>
          <w:rFonts w:ascii="Garamond" w:eastAsia="Garamond" w:hAnsi="Garamond" w:cs="Garamond"/>
          <w:b/>
          <w:sz w:val="22"/>
          <w:szCs w:val="22"/>
        </w:rPr>
        <w:t>UDKAST til præambel/baggrund for samarbejde</w:t>
      </w:r>
    </w:p>
    <w:p w14:paraId="00000002" w14:textId="77777777" w:rsidR="00B419D3" w:rsidRDefault="00B419D3">
      <w:pPr>
        <w:spacing w:line="288" w:lineRule="auto"/>
        <w:rPr>
          <w:rFonts w:ascii="Garamond" w:eastAsia="Garamond" w:hAnsi="Garamond" w:cs="Garamond"/>
          <w:sz w:val="22"/>
          <w:szCs w:val="22"/>
        </w:rPr>
      </w:pPr>
    </w:p>
    <w:p w14:paraId="00000003" w14:textId="77777777" w:rsidR="00B419D3" w:rsidRDefault="00464B2C">
      <w:pPr>
        <w:spacing w:line="288" w:lineRule="auto"/>
        <w:jc w:val="both"/>
        <w:rPr>
          <w:rFonts w:ascii="Garamond" w:eastAsia="Garamond" w:hAnsi="Garamond" w:cs="Garamond"/>
          <w:color w:val="333333"/>
          <w:sz w:val="22"/>
          <w:szCs w:val="22"/>
        </w:rPr>
      </w:pPr>
      <w:r>
        <w:rPr>
          <w:rFonts w:ascii="Garamond" w:eastAsia="Garamond" w:hAnsi="Garamond" w:cs="Garamond"/>
          <w:b/>
          <w:sz w:val="22"/>
          <w:szCs w:val="22"/>
        </w:rPr>
        <w:t>Eftersom</w:t>
      </w:r>
      <w:r>
        <w:rPr>
          <w:rFonts w:ascii="Garamond" w:eastAsia="Garamond" w:hAnsi="Garamond" w:cs="Garamond"/>
          <w:sz w:val="22"/>
          <w:szCs w:val="22"/>
        </w:rPr>
        <w:t xml:space="preserve"> Borup Vandværk </w:t>
      </w:r>
      <w:r>
        <w:rPr>
          <w:rFonts w:ascii="Garamond" w:eastAsia="Garamond" w:hAnsi="Garamond" w:cs="Garamond"/>
          <w:color w:val="333333"/>
          <w:sz w:val="22"/>
          <w:szCs w:val="22"/>
        </w:rPr>
        <w:t>blev stiftet i 1903 og er blevet ombygget og fornyet flere gange, senest i 1989.</w:t>
      </w:r>
    </w:p>
    <w:p w14:paraId="00000004" w14:textId="77777777" w:rsidR="00B419D3" w:rsidRDefault="00B419D3">
      <w:pPr>
        <w:spacing w:line="288" w:lineRule="auto"/>
        <w:jc w:val="both"/>
        <w:rPr>
          <w:rFonts w:ascii="Garamond" w:eastAsia="Garamond" w:hAnsi="Garamond" w:cs="Garamond"/>
          <w:sz w:val="22"/>
          <w:szCs w:val="22"/>
        </w:rPr>
      </w:pPr>
    </w:p>
    <w:p w14:paraId="00000005"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der i tillæg til produktionen på vandværket i Borup også produceres vand på Stubberup Vandværk og Slimminge Vandværk.</w:t>
      </w:r>
    </w:p>
    <w:p w14:paraId="00000006" w14:textId="77777777" w:rsidR="00B419D3" w:rsidRDefault="00B419D3">
      <w:pPr>
        <w:spacing w:line="288" w:lineRule="auto"/>
        <w:jc w:val="both"/>
        <w:rPr>
          <w:rFonts w:ascii="Garamond" w:eastAsia="Garamond" w:hAnsi="Garamond" w:cs="Garamond"/>
          <w:sz w:val="22"/>
          <w:szCs w:val="22"/>
        </w:rPr>
      </w:pPr>
    </w:p>
    <w:p w14:paraId="00000007"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er organiseret som en andelsforening med begrænset ansvar og har selskabsnavnet Borup Vandværk A.m.b.a. med hjemsted i Køge Kommune.</w:t>
      </w:r>
    </w:p>
    <w:p w14:paraId="00000008" w14:textId="77777777" w:rsidR="00B419D3" w:rsidRDefault="00B419D3">
      <w:pPr>
        <w:spacing w:line="288" w:lineRule="auto"/>
        <w:jc w:val="both"/>
        <w:rPr>
          <w:rFonts w:ascii="Garamond" w:eastAsia="Garamond" w:hAnsi="Garamond" w:cs="Garamond"/>
          <w:sz w:val="22"/>
          <w:szCs w:val="22"/>
        </w:rPr>
      </w:pPr>
    </w:p>
    <w:p w14:paraId="00000009" w14:textId="6543B280"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er et mindre vandværk beliggende i Køge, der i 202</w:t>
      </w:r>
      <w:r w:rsidR="0060677F" w:rsidRPr="0060677F">
        <w:rPr>
          <w:rFonts w:ascii="Garamond" w:eastAsia="Garamond" w:hAnsi="Garamond" w:cs="Garamond"/>
          <w:sz w:val="22"/>
          <w:szCs w:val="22"/>
        </w:rPr>
        <w:t>2</w:t>
      </w:r>
      <w:r w:rsidRPr="0060677F">
        <w:rPr>
          <w:rFonts w:ascii="Garamond" w:eastAsia="Garamond" w:hAnsi="Garamond" w:cs="Garamond"/>
          <w:sz w:val="22"/>
          <w:szCs w:val="22"/>
        </w:rPr>
        <w:t xml:space="preserve"> </w:t>
      </w:r>
      <w:r>
        <w:rPr>
          <w:rFonts w:ascii="Garamond" w:eastAsia="Garamond" w:hAnsi="Garamond" w:cs="Garamond"/>
          <w:sz w:val="22"/>
          <w:szCs w:val="22"/>
        </w:rPr>
        <w:t>leverede ca. 300.000 m3 vand til ca. 1.500 andelshavere og 3.100 husstande, har et forsyningsområde, som foruden Borup By også omfatter Lammestrup, Stubberup, Urup, Hegnede, Gammerød, Svenstrup, Dyndet og Slimminge, hvor ledningsnettet består af ca. 110 km forsyningsledninger.</w:t>
      </w:r>
    </w:p>
    <w:p w14:paraId="0000000A" w14:textId="77777777" w:rsidR="00B419D3" w:rsidRDefault="00B419D3">
      <w:pPr>
        <w:spacing w:line="288" w:lineRule="auto"/>
        <w:jc w:val="both"/>
        <w:rPr>
          <w:rFonts w:ascii="Garamond" w:eastAsia="Garamond" w:hAnsi="Garamond" w:cs="Garamond"/>
          <w:sz w:val="22"/>
          <w:szCs w:val="22"/>
        </w:rPr>
      </w:pPr>
    </w:p>
    <w:p w14:paraId="0000000B"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har ønske om at bevare sin profil som lokalt vandværk, der forsyner lokalområdet med vand, og ikke vil overtages af et af de større vandværker.</w:t>
      </w:r>
    </w:p>
    <w:p w14:paraId="0000000C" w14:textId="77777777" w:rsidR="00B419D3" w:rsidRDefault="00B419D3">
      <w:pPr>
        <w:spacing w:line="288" w:lineRule="auto"/>
        <w:jc w:val="both"/>
        <w:rPr>
          <w:rFonts w:ascii="Garamond" w:eastAsia="Garamond" w:hAnsi="Garamond" w:cs="Garamond"/>
          <w:sz w:val="22"/>
          <w:szCs w:val="22"/>
        </w:rPr>
      </w:pPr>
    </w:p>
    <w:p w14:paraId="0000000D" w14:textId="201C4A5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er bevidst om, at Borup Vandværk A.m.b.a. for at kunne bevare sin status som konkurrencedygtigt vandværk til forsyning af lokalområdet</w:t>
      </w:r>
      <w:r w:rsidR="00A646FD">
        <w:rPr>
          <w:rFonts w:ascii="Garamond" w:eastAsia="Garamond" w:hAnsi="Garamond" w:cs="Garamond"/>
          <w:sz w:val="22"/>
          <w:szCs w:val="22"/>
        </w:rPr>
        <w:t xml:space="preserve"> har behov for at </w:t>
      </w:r>
      <w:r>
        <w:rPr>
          <w:rFonts w:ascii="Garamond" w:eastAsia="Garamond" w:hAnsi="Garamond" w:cs="Garamond"/>
          <w:sz w:val="22"/>
          <w:szCs w:val="22"/>
        </w:rPr>
        <w:t>etablere et ikke bare tidssvarende men fremtidssikret nyt vandværk</w:t>
      </w:r>
      <w:r w:rsidR="00A646FD">
        <w:rPr>
          <w:rFonts w:ascii="Garamond" w:eastAsia="Garamond" w:hAnsi="Garamond" w:cs="Garamond"/>
          <w:sz w:val="22"/>
          <w:szCs w:val="22"/>
        </w:rPr>
        <w:t xml:space="preserve"> og med fordel kan overveje at gøre dette ved at gå sammen med et eller flere lokale vandværker</w:t>
      </w:r>
      <w:r>
        <w:rPr>
          <w:rFonts w:ascii="Garamond" w:eastAsia="Garamond" w:hAnsi="Garamond" w:cs="Garamond"/>
          <w:sz w:val="22"/>
          <w:szCs w:val="22"/>
        </w:rPr>
        <w:t>.</w:t>
      </w:r>
    </w:p>
    <w:p w14:paraId="0000000E" w14:textId="77777777" w:rsidR="00B419D3" w:rsidRDefault="00B419D3">
      <w:pPr>
        <w:spacing w:line="288" w:lineRule="auto"/>
        <w:jc w:val="both"/>
        <w:rPr>
          <w:rFonts w:ascii="Garamond" w:eastAsia="Garamond" w:hAnsi="Garamond" w:cs="Garamond"/>
          <w:sz w:val="22"/>
          <w:szCs w:val="22"/>
        </w:rPr>
      </w:pPr>
    </w:p>
    <w:p w14:paraId="0000000F"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 xml:space="preserve">Borup Vandværk A.m.b.a. er en åben, dialogsøgende virksomhed med teknisk og fremtidsorienteret udsyn og fokus på økonomi, forbrug- og ressourcestyring samt høj faglig kompetence hos medarbejderne. </w:t>
      </w:r>
    </w:p>
    <w:p w14:paraId="00000010" w14:textId="77777777" w:rsidR="00B419D3" w:rsidRDefault="00B419D3">
      <w:pPr>
        <w:spacing w:line="288" w:lineRule="auto"/>
        <w:jc w:val="both"/>
        <w:rPr>
          <w:rFonts w:ascii="Garamond" w:eastAsia="Garamond" w:hAnsi="Garamond" w:cs="Garamond"/>
          <w:sz w:val="22"/>
          <w:szCs w:val="22"/>
        </w:rPr>
      </w:pPr>
    </w:p>
    <w:p w14:paraId="00000011"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Krüger A/S er er en international miljøvirksomhed, der i mere end 100 år har arbejdet med vandbehandling til kommuner, forsyning og industrien med forskud på fremtidssikrede miljørigtige og fordelagtige løsninger, som sammen med sine samarbejdspartnere og kunder skaber holdbare løsninger, der er baseret på samfundsmæssig forsvarlighed.</w:t>
      </w:r>
    </w:p>
    <w:p w14:paraId="00000012" w14:textId="77777777" w:rsidR="00B419D3" w:rsidRDefault="00B419D3">
      <w:pPr>
        <w:spacing w:line="288" w:lineRule="auto"/>
        <w:jc w:val="both"/>
        <w:rPr>
          <w:rFonts w:ascii="Garamond" w:eastAsia="Garamond" w:hAnsi="Garamond" w:cs="Garamond"/>
          <w:sz w:val="22"/>
          <w:szCs w:val="22"/>
        </w:rPr>
      </w:pPr>
    </w:p>
    <w:p w14:paraId="00000013"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som et led i sine ambitioner og planlægning har indledt et samarbejde med Danske Vandværker og Krüger A/S, hvilket samarbejde har opnået støtte af Miljøstyrelsen gennem et såkaldt MUDP fyrtårnsprojekt, hvilket projekt skal munde ud et bud på et fuldskalaanlæg og sikre, at mindre vandforsyninger kan fortsætte med at forsyne lokalområdet under behørig hensyntagen til følgende parametre:</w:t>
      </w:r>
    </w:p>
    <w:p w14:paraId="00000014" w14:textId="77777777" w:rsidR="00B419D3" w:rsidRDefault="00B419D3">
      <w:pPr>
        <w:spacing w:line="288" w:lineRule="auto"/>
        <w:jc w:val="both"/>
        <w:rPr>
          <w:rFonts w:ascii="Garamond" w:eastAsia="Garamond" w:hAnsi="Garamond" w:cs="Garamond"/>
          <w:sz w:val="22"/>
          <w:szCs w:val="22"/>
        </w:rPr>
      </w:pPr>
    </w:p>
    <w:p w14:paraId="00000015" w14:textId="77777777"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sikker og kosteffektiv forsyning</w:t>
      </w:r>
    </w:p>
    <w:p w14:paraId="00000016" w14:textId="77777777" w:rsidR="00B419D3" w:rsidRDefault="00B419D3">
      <w:pPr>
        <w:tabs>
          <w:tab w:val="left" w:pos="709"/>
        </w:tabs>
        <w:spacing w:line="288" w:lineRule="auto"/>
        <w:rPr>
          <w:rFonts w:ascii="Garamond" w:eastAsia="Garamond" w:hAnsi="Garamond" w:cs="Garamond"/>
          <w:sz w:val="22"/>
          <w:szCs w:val="22"/>
        </w:rPr>
      </w:pPr>
    </w:p>
    <w:p w14:paraId="00000017" w14:textId="785CBA94"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altid rent vand uanset ressourcen</w:t>
      </w:r>
      <w:r w:rsidR="00891E90">
        <w:rPr>
          <w:rFonts w:ascii="Garamond" w:eastAsia="Garamond" w:hAnsi="Garamond" w:cs="Garamond"/>
          <w:sz w:val="22"/>
          <w:szCs w:val="22"/>
        </w:rPr>
        <w:t xml:space="preserve"> af </w:t>
      </w:r>
      <w:proofErr w:type="spellStart"/>
      <w:r w:rsidR="00891E90">
        <w:rPr>
          <w:rFonts w:ascii="Garamond" w:eastAsia="Garamond" w:hAnsi="Garamond" w:cs="Garamond"/>
          <w:sz w:val="22"/>
          <w:szCs w:val="22"/>
        </w:rPr>
        <w:t>råvand</w:t>
      </w:r>
      <w:proofErr w:type="spellEnd"/>
    </w:p>
    <w:p w14:paraId="00000018" w14:textId="77777777" w:rsidR="00B419D3" w:rsidRDefault="00B419D3">
      <w:pPr>
        <w:tabs>
          <w:tab w:val="left" w:pos="709"/>
        </w:tabs>
        <w:spacing w:line="288" w:lineRule="auto"/>
        <w:rPr>
          <w:rFonts w:ascii="Garamond" w:eastAsia="Garamond" w:hAnsi="Garamond" w:cs="Garamond"/>
          <w:sz w:val="22"/>
          <w:szCs w:val="22"/>
        </w:rPr>
      </w:pPr>
    </w:p>
    <w:p w14:paraId="00000019" w14:textId="77777777"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mulighed for videregående vandbehandling</w:t>
      </w:r>
    </w:p>
    <w:p w14:paraId="0000001A" w14:textId="77777777" w:rsidR="00B419D3" w:rsidRDefault="00B419D3">
      <w:pPr>
        <w:tabs>
          <w:tab w:val="left" w:pos="709"/>
        </w:tabs>
        <w:spacing w:line="288" w:lineRule="auto"/>
        <w:rPr>
          <w:rFonts w:ascii="Garamond" w:eastAsia="Garamond" w:hAnsi="Garamond" w:cs="Garamond"/>
          <w:sz w:val="22"/>
          <w:szCs w:val="22"/>
        </w:rPr>
      </w:pPr>
    </w:p>
    <w:p w14:paraId="0000001B" w14:textId="77777777"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vidtgående brug af digitalisering og automatisering</w:t>
      </w:r>
    </w:p>
    <w:p w14:paraId="0000001C" w14:textId="77777777" w:rsidR="00B419D3" w:rsidRDefault="00B419D3">
      <w:pPr>
        <w:tabs>
          <w:tab w:val="left" w:pos="709"/>
        </w:tabs>
        <w:spacing w:line="288" w:lineRule="auto"/>
        <w:rPr>
          <w:rFonts w:ascii="Garamond" w:eastAsia="Garamond" w:hAnsi="Garamond" w:cs="Garamond"/>
          <w:sz w:val="22"/>
          <w:szCs w:val="22"/>
        </w:rPr>
      </w:pPr>
    </w:p>
    <w:p w14:paraId="0000001D" w14:textId="77777777"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mere lokal forankring og samarbejde</w:t>
      </w:r>
    </w:p>
    <w:p w14:paraId="0000001E" w14:textId="77777777" w:rsidR="00B419D3" w:rsidRDefault="00B419D3">
      <w:pPr>
        <w:tabs>
          <w:tab w:val="left" w:pos="709"/>
        </w:tabs>
        <w:spacing w:line="288" w:lineRule="auto"/>
        <w:rPr>
          <w:rFonts w:ascii="Garamond" w:eastAsia="Garamond" w:hAnsi="Garamond" w:cs="Garamond"/>
          <w:sz w:val="22"/>
          <w:szCs w:val="22"/>
        </w:rPr>
      </w:pPr>
    </w:p>
    <w:p w14:paraId="0000001F" w14:textId="77777777" w:rsidR="00B419D3" w:rsidRDefault="00464B2C">
      <w:pPr>
        <w:tabs>
          <w:tab w:val="left" w:pos="709"/>
        </w:tabs>
        <w:spacing w:line="288" w:lineRule="auto"/>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øget miljøkvalitet og renere energiforbrug</w:t>
      </w:r>
    </w:p>
    <w:p w14:paraId="00000020" w14:textId="77777777" w:rsidR="00B419D3" w:rsidRDefault="00B419D3">
      <w:pPr>
        <w:tabs>
          <w:tab w:val="left" w:pos="709"/>
        </w:tabs>
        <w:spacing w:line="288" w:lineRule="auto"/>
        <w:rPr>
          <w:rFonts w:ascii="Garamond" w:eastAsia="Garamond" w:hAnsi="Garamond" w:cs="Garamond"/>
          <w:sz w:val="22"/>
          <w:szCs w:val="22"/>
        </w:rPr>
      </w:pPr>
    </w:p>
    <w:p w14:paraId="00000021" w14:textId="77777777" w:rsidR="00B419D3" w:rsidRDefault="00464B2C">
      <w:pPr>
        <w:tabs>
          <w:tab w:val="left" w:pos="709"/>
        </w:tabs>
        <w:spacing w:line="288" w:lineRule="auto"/>
        <w:jc w:val="both"/>
        <w:rPr>
          <w:rFonts w:ascii="Garamond" w:eastAsia="Garamond" w:hAnsi="Garamond" w:cs="Garamond"/>
          <w:b/>
          <w:sz w:val="22"/>
          <w:szCs w:val="22"/>
        </w:rPr>
      </w:pPr>
      <w:r>
        <w:rPr>
          <w:rFonts w:ascii="Garamond" w:eastAsia="Garamond" w:hAnsi="Garamond" w:cs="Garamond"/>
          <w:sz w:val="22"/>
          <w:szCs w:val="22"/>
        </w:rPr>
        <w:t>-</w:t>
      </w:r>
      <w:r>
        <w:rPr>
          <w:rFonts w:ascii="Garamond" w:eastAsia="Garamond" w:hAnsi="Garamond" w:cs="Garamond"/>
          <w:sz w:val="22"/>
          <w:szCs w:val="22"/>
        </w:rPr>
        <w:tab/>
        <w:t xml:space="preserve">endnu mere fokus på effekt på </w:t>
      </w:r>
      <w:proofErr w:type="spellStart"/>
      <w:r>
        <w:rPr>
          <w:rFonts w:ascii="Garamond" w:eastAsia="Garamond" w:hAnsi="Garamond" w:cs="Garamond"/>
          <w:sz w:val="22"/>
          <w:szCs w:val="22"/>
        </w:rPr>
        <w:t>FNs</w:t>
      </w:r>
      <w:proofErr w:type="spellEnd"/>
      <w:r>
        <w:rPr>
          <w:rFonts w:ascii="Garamond" w:eastAsia="Garamond" w:hAnsi="Garamond" w:cs="Garamond"/>
          <w:sz w:val="22"/>
          <w:szCs w:val="22"/>
        </w:rPr>
        <w:t xml:space="preserve"> verdensmål</w:t>
      </w:r>
    </w:p>
    <w:p w14:paraId="00000022" w14:textId="77777777" w:rsidR="00B419D3" w:rsidRDefault="00B419D3">
      <w:pPr>
        <w:spacing w:line="288" w:lineRule="auto"/>
        <w:jc w:val="both"/>
        <w:rPr>
          <w:rFonts w:ascii="Garamond" w:eastAsia="Garamond" w:hAnsi="Garamond" w:cs="Garamond"/>
          <w:b/>
          <w:sz w:val="22"/>
          <w:szCs w:val="22"/>
        </w:rPr>
      </w:pPr>
    </w:p>
    <w:p w14:paraId="00000023"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har ønske om sammen med et eller to andre vandværker at etablere et nyt vandværk med afsæt i det ovennævnte udviklingsprojekt.</w:t>
      </w:r>
    </w:p>
    <w:p w14:paraId="00000024" w14:textId="77777777" w:rsidR="00B419D3" w:rsidRDefault="00B419D3">
      <w:pPr>
        <w:spacing w:line="288" w:lineRule="auto"/>
        <w:jc w:val="both"/>
        <w:rPr>
          <w:rFonts w:ascii="Garamond" w:eastAsia="Garamond" w:hAnsi="Garamond" w:cs="Garamond"/>
          <w:sz w:val="22"/>
          <w:szCs w:val="22"/>
        </w:rPr>
      </w:pPr>
    </w:p>
    <w:p w14:paraId="00000025" w14:textId="60FD994B" w:rsidR="00B419D3" w:rsidRDefault="00464B2C">
      <w:pPr>
        <w:spacing w:line="288" w:lineRule="auto"/>
        <w:jc w:val="both"/>
        <w:rPr>
          <w:rFonts w:ascii="Garamond" w:eastAsia="Garamond" w:hAnsi="Garamond" w:cs="Garamond"/>
          <w:sz w:val="22"/>
          <w:szCs w:val="22"/>
        </w:rPr>
      </w:pPr>
      <w:proofErr w:type="gramStart"/>
      <w:r>
        <w:rPr>
          <w:rFonts w:ascii="Garamond" w:eastAsia="Garamond" w:hAnsi="Garamond" w:cs="Garamond"/>
          <w:b/>
          <w:sz w:val="22"/>
          <w:szCs w:val="22"/>
        </w:rPr>
        <w:t xml:space="preserve">Eftersom  </w:t>
      </w:r>
      <w:r>
        <w:rPr>
          <w:rFonts w:ascii="Garamond" w:eastAsia="Garamond" w:hAnsi="Garamond" w:cs="Garamond"/>
          <w:sz w:val="22"/>
          <w:szCs w:val="22"/>
        </w:rPr>
        <w:t>Borup</w:t>
      </w:r>
      <w:proofErr w:type="gramEnd"/>
      <w:r>
        <w:rPr>
          <w:rFonts w:ascii="Garamond" w:eastAsia="Garamond" w:hAnsi="Garamond" w:cs="Garamond"/>
          <w:sz w:val="22"/>
          <w:szCs w:val="22"/>
        </w:rPr>
        <w:t xml:space="preserve"> Vandværk A.m.b.a. for at optimere og fremtidssikre et nyt vandværk vil udfordre kendt teknologi gennem</w:t>
      </w:r>
      <w:r w:rsidR="00891E90">
        <w:rPr>
          <w:rFonts w:ascii="Garamond" w:eastAsia="Garamond" w:hAnsi="Garamond" w:cs="Garamond"/>
          <w:sz w:val="22"/>
          <w:szCs w:val="22"/>
        </w:rPr>
        <w:t xml:space="preserve"> ambitioner og opstilling af krav, der vil kræve</w:t>
      </w:r>
      <w:r>
        <w:rPr>
          <w:rFonts w:ascii="Garamond" w:eastAsia="Garamond" w:hAnsi="Garamond" w:cs="Garamond"/>
          <w:sz w:val="22"/>
          <w:szCs w:val="22"/>
        </w:rPr>
        <w:t xml:space="preserve"> inddragelse af ny teknologi under udvikling ved dialog, afprøvning, hel/delvis implementering og bidrag til sådan teknologiudvikling med udgangspunkt i udviklingsprojektet</w:t>
      </w:r>
      <w:r w:rsidR="00891E90">
        <w:rPr>
          <w:rFonts w:ascii="Garamond" w:eastAsia="Garamond" w:hAnsi="Garamond" w:cs="Garamond"/>
          <w:sz w:val="22"/>
          <w:szCs w:val="22"/>
        </w:rPr>
        <w:t xml:space="preserve"> er det ikke på forhånd muligt at fastlægge</w:t>
      </w:r>
      <w:r>
        <w:rPr>
          <w:rFonts w:ascii="Garamond" w:eastAsia="Garamond" w:hAnsi="Garamond" w:cs="Garamond"/>
          <w:sz w:val="22"/>
          <w:szCs w:val="22"/>
        </w:rPr>
        <w:t xml:space="preserve"> anlægsdesignet.</w:t>
      </w:r>
    </w:p>
    <w:p w14:paraId="00000026" w14:textId="77777777" w:rsidR="00B419D3" w:rsidRDefault="00B419D3">
      <w:pPr>
        <w:spacing w:line="288" w:lineRule="auto"/>
        <w:jc w:val="both"/>
        <w:rPr>
          <w:rFonts w:ascii="Garamond" w:eastAsia="Garamond" w:hAnsi="Garamond" w:cs="Garamond"/>
          <w:sz w:val="22"/>
          <w:szCs w:val="22"/>
        </w:rPr>
      </w:pPr>
    </w:p>
    <w:p w14:paraId="00000027"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har et samarbejde med Krüger A/S i det ovennævnte projekt og projektet som nævnt forventes at indgå i samt bidrage til nødvendig teknisk og procesmæssig viden til gennemførelse af udviklingselementer, så de vil være funktionsdygtige under behørig hensyntagen til de lokale forhold og dermed kan efterleve succeskriterierne for Borup Vandværk A.m.b.a.</w:t>
      </w:r>
    </w:p>
    <w:p w14:paraId="00000028" w14:textId="77777777" w:rsidR="00B419D3" w:rsidRDefault="00B419D3">
      <w:pPr>
        <w:spacing w:line="288" w:lineRule="auto"/>
        <w:jc w:val="both"/>
        <w:rPr>
          <w:rFonts w:ascii="Garamond" w:eastAsia="Garamond" w:hAnsi="Garamond" w:cs="Garamond"/>
          <w:sz w:val="22"/>
          <w:szCs w:val="22"/>
        </w:rPr>
      </w:pPr>
    </w:p>
    <w:p w14:paraId="00000029" w14:textId="3ABD871D"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Krüger A/S baseret på selskabets baggrund og erfaringsgrundlag samt vilje og evne til at deltage i innovation og udvikling af ny teknologi inden for vandværker og vandforsyning med en enestående blødgøringsteknologi og desuden vil kunne målrette definitionen, planlægningen og gennemførelsen af tests, herunder vurdere behovet og muligheden for alternative eller supplerende tests på baggrund af de indkomne testresultater, fordi vidensniveauet øges væsentligt gennem udviklingsprojektet</w:t>
      </w:r>
      <w:r w:rsidR="00362225">
        <w:rPr>
          <w:rFonts w:ascii="Garamond" w:eastAsia="Garamond" w:hAnsi="Garamond" w:cs="Garamond"/>
          <w:sz w:val="22"/>
          <w:szCs w:val="22"/>
        </w:rPr>
        <w:t>.</w:t>
      </w:r>
      <w:r w:rsidRPr="00ED6EFF">
        <w:rPr>
          <w:rFonts w:ascii="Garamond" w:eastAsia="Garamond" w:hAnsi="Garamond" w:cs="Garamond"/>
          <w:strike/>
          <w:sz w:val="22"/>
          <w:szCs w:val="22"/>
        </w:rPr>
        <w:t xml:space="preserve"> </w:t>
      </w:r>
    </w:p>
    <w:p w14:paraId="0000002A" w14:textId="77777777" w:rsidR="00B419D3" w:rsidRDefault="00B419D3">
      <w:pPr>
        <w:spacing w:line="288" w:lineRule="auto"/>
        <w:jc w:val="both"/>
        <w:rPr>
          <w:rFonts w:ascii="Garamond" w:eastAsia="Garamond" w:hAnsi="Garamond" w:cs="Garamond"/>
          <w:sz w:val="22"/>
          <w:szCs w:val="22"/>
        </w:rPr>
      </w:pPr>
    </w:p>
    <w:p w14:paraId="0000002B" w14:textId="31D3278C"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Borup Vandværk A.m.b.a. har ønske om at igangsætte etableringen af vandværket sideløbende med udviklingsprojektet for at sikre en</w:t>
      </w:r>
      <w:r w:rsidR="00891E90">
        <w:rPr>
          <w:rFonts w:ascii="Garamond" w:eastAsia="Garamond" w:hAnsi="Garamond" w:cs="Garamond"/>
          <w:sz w:val="22"/>
          <w:szCs w:val="22"/>
        </w:rPr>
        <w:t xml:space="preserve"> dynamisk og</w:t>
      </w:r>
      <w:r>
        <w:rPr>
          <w:rFonts w:ascii="Garamond" w:eastAsia="Garamond" w:hAnsi="Garamond" w:cs="Garamond"/>
          <w:sz w:val="22"/>
          <w:szCs w:val="22"/>
        </w:rPr>
        <w:t xml:space="preserve"> resultatorienteret tilgang til udviklingen baseret på reelle behov.</w:t>
      </w:r>
    </w:p>
    <w:p w14:paraId="0000002C" w14:textId="77777777" w:rsidR="00B419D3" w:rsidRDefault="00B419D3">
      <w:pPr>
        <w:spacing w:line="288" w:lineRule="auto"/>
        <w:jc w:val="both"/>
        <w:rPr>
          <w:rFonts w:ascii="Garamond" w:eastAsia="Garamond" w:hAnsi="Garamond" w:cs="Garamond"/>
          <w:sz w:val="22"/>
          <w:szCs w:val="22"/>
        </w:rPr>
      </w:pPr>
    </w:p>
    <w:p w14:paraId="0000002D"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Krüger A/S har udtrykt ønske om at kunne kommercialisere de udviklede produkter og metoder efterfølgende, og i øvrigt anvende et nyt vandværk for to eller tre mindre vandforsyninger som udstillingsvindue og inspirationskilde for andre mindre vandværker i Skandinavien.</w:t>
      </w:r>
    </w:p>
    <w:p w14:paraId="0000002E" w14:textId="77777777" w:rsidR="00B419D3" w:rsidRDefault="00B419D3">
      <w:pPr>
        <w:spacing w:line="288" w:lineRule="auto"/>
        <w:jc w:val="both"/>
        <w:rPr>
          <w:rFonts w:ascii="Garamond" w:eastAsia="Garamond" w:hAnsi="Garamond" w:cs="Garamond"/>
          <w:sz w:val="22"/>
          <w:szCs w:val="22"/>
        </w:rPr>
      </w:pPr>
    </w:p>
    <w:p w14:paraId="0000002F"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 xml:space="preserve">det ikke på nuværende tidspunkt er muligt at specificere funktionskrav, bortset fra traditionelle dele i det kommende anlæg som eksempelvis råhus, og det heller ikke er muligt at opstille grundlæggende dimensionsgivende kriterier, idet flere kilders størrelser endnu ikke kendes. </w:t>
      </w:r>
    </w:p>
    <w:p w14:paraId="00000030" w14:textId="77777777" w:rsidR="00B419D3" w:rsidRDefault="00B419D3">
      <w:pPr>
        <w:spacing w:line="288" w:lineRule="auto"/>
        <w:jc w:val="both"/>
        <w:rPr>
          <w:rFonts w:ascii="Garamond" w:eastAsia="Garamond" w:hAnsi="Garamond" w:cs="Garamond"/>
          <w:sz w:val="22"/>
          <w:szCs w:val="22"/>
        </w:rPr>
      </w:pPr>
    </w:p>
    <w:p w14:paraId="00000031"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Eftersom</w:t>
      </w:r>
      <w:r>
        <w:rPr>
          <w:rFonts w:ascii="Garamond" w:eastAsia="Garamond" w:hAnsi="Garamond" w:cs="Garamond"/>
          <w:sz w:val="22"/>
          <w:szCs w:val="22"/>
        </w:rPr>
        <w:t xml:space="preserve"> det heller ikke er muligt at lave en konkret specifikation til de oplistede udviklings- elementer, da især interaktionen mellem dem er afgørende for dimensioner og funktionskrav, og dette skal optimeres gennem udvikling, test og re-designs og dette vil være et iterativt forløb, da Borup Vandværk A.m.b.a. ønsker et fremtidssikret anlæg, vil et anlæg designet efter eksisterende empiriske viden ikke være en egnet løsning. </w:t>
      </w:r>
    </w:p>
    <w:p w14:paraId="00000032" w14:textId="77777777" w:rsidR="00B419D3" w:rsidRDefault="00B419D3">
      <w:pPr>
        <w:spacing w:line="288" w:lineRule="auto"/>
        <w:jc w:val="both"/>
        <w:rPr>
          <w:rFonts w:ascii="Garamond" w:eastAsia="Garamond" w:hAnsi="Garamond" w:cs="Garamond"/>
          <w:sz w:val="22"/>
          <w:szCs w:val="22"/>
        </w:rPr>
      </w:pPr>
    </w:p>
    <w:p w14:paraId="00000033" w14:textId="77777777" w:rsidR="00B419D3" w:rsidRDefault="00464B2C">
      <w:pPr>
        <w:spacing w:line="288" w:lineRule="auto"/>
        <w:jc w:val="both"/>
        <w:rPr>
          <w:rFonts w:ascii="Garamond" w:eastAsia="Garamond" w:hAnsi="Garamond" w:cs="Garamond"/>
          <w:sz w:val="22"/>
          <w:szCs w:val="22"/>
        </w:rPr>
      </w:pPr>
      <w:r>
        <w:rPr>
          <w:rFonts w:ascii="Garamond" w:eastAsia="Garamond" w:hAnsi="Garamond" w:cs="Garamond"/>
          <w:b/>
          <w:sz w:val="22"/>
          <w:szCs w:val="22"/>
        </w:rPr>
        <w:t xml:space="preserve">Eftersom </w:t>
      </w:r>
      <w:r>
        <w:rPr>
          <w:rFonts w:ascii="Garamond" w:eastAsia="Garamond" w:hAnsi="Garamond" w:cs="Garamond"/>
          <w:sz w:val="22"/>
          <w:szCs w:val="22"/>
        </w:rPr>
        <w:t>det ikke er muligt at opstille den ovennævnte konkrete specifikation er det i relation til de forventede ydelser og bidrag, som Krüger A/S skal komme med i et samarbejde, ikke muligt at indgå en gensidigt bebyrdende kontrakt på nuværende tidspunkt, med den konsekvens, at ydelserne og bidragene fra Krüger A/S ikke med mening kan sættes i udbud.</w:t>
      </w:r>
    </w:p>
    <w:p w14:paraId="00000034" w14:textId="77777777" w:rsidR="00B419D3" w:rsidRDefault="00B419D3">
      <w:pPr>
        <w:spacing w:line="288" w:lineRule="auto"/>
        <w:jc w:val="both"/>
        <w:rPr>
          <w:rFonts w:ascii="Garamond" w:eastAsia="Garamond" w:hAnsi="Garamond" w:cs="Garamond"/>
          <w:sz w:val="22"/>
          <w:szCs w:val="22"/>
        </w:rPr>
      </w:pPr>
    </w:p>
    <w:p w14:paraId="00000035" w14:textId="43F66126" w:rsidR="00B419D3" w:rsidRDefault="00464B2C">
      <w:pPr>
        <w:spacing w:line="288" w:lineRule="auto"/>
        <w:jc w:val="both"/>
        <w:rPr>
          <w:rFonts w:ascii="Garamond" w:eastAsia="Garamond" w:hAnsi="Garamond" w:cs="Garamond"/>
          <w:sz w:val="22"/>
          <w:szCs w:val="22"/>
        </w:rPr>
      </w:pPr>
      <w:r>
        <w:rPr>
          <w:rFonts w:ascii="Garamond" w:eastAsia="Garamond" w:hAnsi="Garamond" w:cs="Garamond"/>
          <w:sz w:val="22"/>
          <w:szCs w:val="22"/>
        </w:rPr>
        <w:lastRenderedPageBreak/>
        <w:t xml:space="preserve">Borup Vandværk A.m.b.a. og Krüger A/S er herefter med afsæt i det fortsat igangværende udviklingsprojekt nået til enighed om at indgå et såkaldt OPI-samarbejde, dog således at fremtidige leverancer, som lader sig definere som </w:t>
      </w:r>
      <w:proofErr w:type="spellStart"/>
      <w:r>
        <w:rPr>
          <w:rFonts w:ascii="Garamond" w:eastAsia="Garamond" w:hAnsi="Garamond" w:cs="Garamond"/>
          <w:sz w:val="22"/>
          <w:szCs w:val="22"/>
        </w:rPr>
        <w:t>kontraktsbestemte</w:t>
      </w:r>
      <w:proofErr w:type="spellEnd"/>
      <w:r>
        <w:rPr>
          <w:rFonts w:ascii="Garamond" w:eastAsia="Garamond" w:hAnsi="Garamond" w:cs="Garamond"/>
          <w:sz w:val="22"/>
          <w:szCs w:val="22"/>
        </w:rPr>
        <w:t xml:space="preserve"> ydelser og leverancer eventuelt først i takt med udviklingen vil blive konkurrenceudsat for at overholde forsyningsvirksomhedsdirektivet, hvilket gennem implementering i projektforløbet og aftalesættet vil blive sikret.</w:t>
      </w:r>
      <w:r w:rsidR="00005470" w:rsidRPr="00005470">
        <w:t xml:space="preserve"> </w:t>
      </w:r>
      <w:r w:rsidR="00005470" w:rsidRPr="00005470">
        <w:rPr>
          <w:rFonts w:ascii="Garamond" w:eastAsia="Garamond" w:hAnsi="Garamond" w:cs="Garamond"/>
          <w:sz w:val="22"/>
          <w:szCs w:val="22"/>
        </w:rPr>
        <w:t>Dertil kommer, at det teknologiske udbytte af OPI-aftalen vil blive gjort offentligt tilgængeligt igennem formidling, artikler mv.</w:t>
      </w:r>
    </w:p>
    <w:p w14:paraId="00000036" w14:textId="77777777" w:rsidR="00B419D3" w:rsidRDefault="00B419D3">
      <w:pPr>
        <w:spacing w:line="288" w:lineRule="auto"/>
        <w:jc w:val="both"/>
        <w:rPr>
          <w:rFonts w:ascii="Garamond" w:eastAsia="Garamond" w:hAnsi="Garamond" w:cs="Garamond"/>
          <w:sz w:val="22"/>
          <w:szCs w:val="22"/>
        </w:rPr>
      </w:pPr>
    </w:p>
    <w:p w14:paraId="00000037" w14:textId="1E80DA93" w:rsidR="00B419D3" w:rsidRDefault="00464B2C">
      <w:pPr>
        <w:spacing w:line="288" w:lineRule="auto"/>
        <w:jc w:val="both"/>
        <w:rPr>
          <w:rFonts w:ascii="Garamond" w:eastAsia="Garamond" w:hAnsi="Garamond" w:cs="Garamond"/>
          <w:sz w:val="22"/>
          <w:szCs w:val="22"/>
        </w:rPr>
      </w:pPr>
      <w:r>
        <w:rPr>
          <w:rFonts w:ascii="Garamond" w:eastAsia="Garamond" w:hAnsi="Garamond" w:cs="Garamond"/>
          <w:sz w:val="22"/>
          <w:szCs w:val="22"/>
        </w:rPr>
        <w:t>Den 28.09.2021</w:t>
      </w:r>
      <w:r w:rsidR="00DB2985">
        <w:rPr>
          <w:rFonts w:ascii="Garamond" w:eastAsia="Garamond" w:hAnsi="Garamond" w:cs="Garamond"/>
          <w:sz w:val="22"/>
          <w:szCs w:val="22"/>
        </w:rPr>
        <w:t xml:space="preserve"> revideret den 22</w:t>
      </w:r>
      <w:r w:rsidR="00891E90">
        <w:rPr>
          <w:rFonts w:ascii="Garamond" w:eastAsia="Garamond" w:hAnsi="Garamond" w:cs="Garamond"/>
          <w:sz w:val="22"/>
          <w:szCs w:val="22"/>
        </w:rPr>
        <w:t>.10.2023</w:t>
      </w:r>
      <w:r w:rsidR="00005470">
        <w:rPr>
          <w:rFonts w:ascii="Garamond" w:eastAsia="Garamond" w:hAnsi="Garamond" w:cs="Garamond"/>
          <w:sz w:val="22"/>
          <w:szCs w:val="22"/>
        </w:rPr>
        <w:t>, Revideret 26/10 2023</w:t>
      </w:r>
    </w:p>
    <w:p w14:paraId="00000038" w14:textId="77777777" w:rsidR="00B419D3" w:rsidRDefault="00B419D3">
      <w:pPr>
        <w:spacing w:line="288" w:lineRule="auto"/>
        <w:jc w:val="both"/>
        <w:rPr>
          <w:rFonts w:ascii="Times New Roman" w:eastAsia="Times New Roman" w:hAnsi="Times New Roman" w:cs="Times New Roman"/>
          <w:sz w:val="24"/>
          <w:szCs w:val="24"/>
        </w:rPr>
      </w:pPr>
    </w:p>
    <w:p w14:paraId="00000039" w14:textId="5DF9BAB5" w:rsidR="00B419D3" w:rsidRDefault="00B419D3"/>
    <w:sectPr w:rsidR="00B419D3">
      <w:footerReference w:type="even" r:id="rId7"/>
      <w:footerReference w:type="default" r:id="rId8"/>
      <w:pgSz w:w="11900" w:h="16840"/>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93444" w14:textId="77777777" w:rsidR="006A6F9D" w:rsidRDefault="006A6F9D">
      <w:pPr>
        <w:spacing w:line="240" w:lineRule="auto"/>
      </w:pPr>
      <w:r>
        <w:separator/>
      </w:r>
    </w:p>
  </w:endnote>
  <w:endnote w:type="continuationSeparator" w:id="0">
    <w:p w14:paraId="152EE328" w14:textId="77777777" w:rsidR="006A6F9D" w:rsidRDefault="006A6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C" w14:textId="77777777" w:rsidR="00B419D3" w:rsidRDefault="00464B2C">
    <w:pPr>
      <w:pBdr>
        <w:top w:val="nil"/>
        <w:left w:val="nil"/>
        <w:bottom w:val="nil"/>
        <w:right w:val="nil"/>
        <w:between w:val="nil"/>
      </w:pBdr>
      <w:tabs>
        <w:tab w:val="center" w:pos="4819"/>
        <w:tab w:val="right" w:pos="9638"/>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3D" w14:textId="77777777" w:rsidR="00B419D3" w:rsidRDefault="00B419D3">
    <w:pPr>
      <w:pBdr>
        <w:top w:val="nil"/>
        <w:left w:val="nil"/>
        <w:bottom w:val="nil"/>
        <w:right w:val="nil"/>
        <w:between w:val="nil"/>
      </w:pBdr>
      <w:tabs>
        <w:tab w:val="center" w:pos="4819"/>
        <w:tab w:val="right" w:pos="9638"/>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A" w14:textId="48515EC3" w:rsidR="00B419D3" w:rsidRDefault="00464B2C">
    <w:pPr>
      <w:pBdr>
        <w:top w:val="nil"/>
        <w:left w:val="nil"/>
        <w:bottom w:val="nil"/>
        <w:right w:val="nil"/>
        <w:between w:val="nil"/>
      </w:pBdr>
      <w:tabs>
        <w:tab w:val="center" w:pos="4819"/>
        <w:tab w:val="right" w:pos="96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05470">
      <w:rPr>
        <w:noProof/>
        <w:color w:val="000000"/>
      </w:rPr>
      <w:t>2</w:t>
    </w:r>
    <w:r>
      <w:rPr>
        <w:color w:val="000000"/>
      </w:rPr>
      <w:fldChar w:fldCharType="end"/>
    </w:r>
  </w:p>
  <w:p w14:paraId="0000003B" w14:textId="77777777" w:rsidR="00B419D3" w:rsidRDefault="00B419D3">
    <w:pPr>
      <w:pBdr>
        <w:top w:val="nil"/>
        <w:left w:val="nil"/>
        <w:bottom w:val="nil"/>
        <w:right w:val="nil"/>
        <w:between w:val="nil"/>
      </w:pBdr>
      <w:tabs>
        <w:tab w:val="center" w:pos="4819"/>
        <w:tab w:val="right" w:pos="9638"/>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82B07" w14:textId="77777777" w:rsidR="006A6F9D" w:rsidRDefault="006A6F9D">
      <w:pPr>
        <w:spacing w:line="240" w:lineRule="auto"/>
      </w:pPr>
      <w:r>
        <w:separator/>
      </w:r>
    </w:p>
  </w:footnote>
  <w:footnote w:type="continuationSeparator" w:id="0">
    <w:p w14:paraId="5AD21DE9" w14:textId="77777777" w:rsidR="006A6F9D" w:rsidRDefault="006A6F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D3"/>
    <w:rsid w:val="00005470"/>
    <w:rsid w:val="000140AD"/>
    <w:rsid w:val="000323BF"/>
    <w:rsid w:val="00283433"/>
    <w:rsid w:val="00362225"/>
    <w:rsid w:val="003B7F41"/>
    <w:rsid w:val="00464B2C"/>
    <w:rsid w:val="00534BA0"/>
    <w:rsid w:val="0060677F"/>
    <w:rsid w:val="0062085E"/>
    <w:rsid w:val="006A6F9D"/>
    <w:rsid w:val="007B42F7"/>
    <w:rsid w:val="00813C32"/>
    <w:rsid w:val="00891E90"/>
    <w:rsid w:val="009F2FDC"/>
    <w:rsid w:val="00A646FD"/>
    <w:rsid w:val="00AC63FC"/>
    <w:rsid w:val="00B369A3"/>
    <w:rsid w:val="00B41826"/>
    <w:rsid w:val="00B419D3"/>
    <w:rsid w:val="00C92663"/>
    <w:rsid w:val="00CB1EFF"/>
    <w:rsid w:val="00D12D7C"/>
    <w:rsid w:val="00D2351D"/>
    <w:rsid w:val="00DB2985"/>
    <w:rsid w:val="00DF5B13"/>
    <w:rsid w:val="00ED6E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0F9E"/>
  <w15:docId w15:val="{38765C64-5AD3-43CB-B6D3-5A970B80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2C"/>
    <w:pPr>
      <w:spacing w:line="260" w:lineRule="atLeast"/>
    </w:p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link w:val="Overskrift3Tegn"/>
    <w:uiPriority w:val="9"/>
    <w:semiHidden/>
    <w:unhideWhenUsed/>
    <w:qFormat/>
    <w:rsid w:val="001909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541CD5"/>
  </w:style>
  <w:style w:type="character" w:customStyle="1" w:styleId="Overskrift3Tegn">
    <w:name w:val="Overskrift 3 Tegn"/>
    <w:basedOn w:val="Standardskrifttypeiafsnit"/>
    <w:link w:val="Overskrift3"/>
    <w:uiPriority w:val="9"/>
    <w:rsid w:val="0019092C"/>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19092C"/>
    <w:rPr>
      <w:b/>
      <w:bCs/>
    </w:rPr>
  </w:style>
  <w:style w:type="paragraph" w:styleId="Sidefod">
    <w:name w:val="footer"/>
    <w:basedOn w:val="Normal"/>
    <w:link w:val="SidefodTegn"/>
    <w:uiPriority w:val="99"/>
    <w:unhideWhenUsed/>
    <w:rsid w:val="003E7EB9"/>
    <w:pPr>
      <w:tabs>
        <w:tab w:val="center" w:pos="4819"/>
        <w:tab w:val="right" w:pos="9638"/>
      </w:tabs>
      <w:spacing w:line="240" w:lineRule="auto"/>
    </w:pPr>
  </w:style>
  <w:style w:type="character" w:customStyle="1" w:styleId="SidefodTegn">
    <w:name w:val="Sidefod Tegn"/>
    <w:basedOn w:val="Standardskrifttypeiafsnit"/>
    <w:link w:val="Sidefod"/>
    <w:uiPriority w:val="99"/>
    <w:rsid w:val="003E7EB9"/>
    <w:rPr>
      <w:rFonts w:ascii="Arial" w:hAnsi="Arial"/>
      <w:sz w:val="20"/>
      <w:szCs w:val="20"/>
    </w:rPr>
  </w:style>
  <w:style w:type="character" w:styleId="Sidetal">
    <w:name w:val="page number"/>
    <w:basedOn w:val="Standardskrifttypeiafsnit"/>
    <w:uiPriority w:val="99"/>
    <w:semiHidden/>
    <w:unhideWhenUsed/>
    <w:rsid w:val="003E7EB9"/>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A646FD"/>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64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hHblY+MpV7pamrsEY3xKAsqPg==">CgMxLjA4AHIhMUQzZFRLOUFTWmdVVmFyOWhlb1RrY1RpbjBxbGVFMTBr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Krüger A/S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Adamsen</dc:creator>
  <cp:lastModifiedBy>Claus Fertin</cp:lastModifiedBy>
  <cp:revision>2</cp:revision>
  <dcterms:created xsi:type="dcterms:W3CDTF">2024-02-14T17:06:00Z</dcterms:created>
  <dcterms:modified xsi:type="dcterms:W3CDTF">2024-02-14T17:06:00Z</dcterms:modified>
</cp:coreProperties>
</file>